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OLE_LINK25"/>
      <w:proofErr w:type="spellStart"/>
      <w:r w:rsidRPr="00B72345">
        <w:rPr>
          <w:rFonts w:ascii="Arial" w:eastAsia="Batang" w:hAnsi="Arial" w:cs="Arial"/>
          <w:b/>
          <w:bCs/>
          <w:sz w:val="28"/>
          <w:szCs w:val="24"/>
        </w:rPr>
        <w:t>3GPP</w:t>
      </w:r>
      <w:proofErr w:type="spellEnd"/>
      <w:r w:rsidRPr="00B72345">
        <w:rPr>
          <w:rFonts w:ascii="Arial" w:eastAsia="Batang" w:hAnsi="Arial" w:cs="Arial"/>
          <w:b/>
          <w:bCs/>
          <w:sz w:val="28"/>
          <w:szCs w:val="24"/>
        </w:rPr>
        <w:t xml:space="preserve"> TSG RAN </w:t>
      </w:r>
      <w:proofErr w:type="spellStart"/>
      <w:r w:rsidRPr="00B72345"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 w:rsidRPr="00B72345">
        <w:rPr>
          <w:rFonts w:ascii="Arial" w:eastAsia="Batang" w:hAnsi="Arial" w:cs="Arial"/>
          <w:b/>
          <w:bCs/>
          <w:sz w:val="28"/>
          <w:szCs w:val="24"/>
        </w:rPr>
        <w:t xml:space="preserve"> #11</w:t>
      </w:r>
      <w:r w:rsidR="00821D72">
        <w:rPr>
          <w:rFonts w:ascii="Arial" w:eastAsia="Batang" w:hAnsi="Arial" w:cs="Arial"/>
          <w:b/>
          <w:bCs/>
          <w:sz w:val="28"/>
          <w:szCs w:val="24"/>
        </w:rPr>
        <w:t>1</w:t>
      </w:r>
      <w:r w:rsidRPr="00B72345">
        <w:rPr>
          <w:rFonts w:ascii="Arial" w:eastAsia="Batang" w:hAnsi="Arial" w:cs="Arial"/>
          <w:b/>
          <w:bCs/>
          <w:sz w:val="28"/>
          <w:szCs w:val="24"/>
        </w:rPr>
        <w:tab/>
      </w:r>
      <w:r w:rsidRPr="00B72345">
        <w:rPr>
          <w:rFonts w:ascii="Arial" w:eastAsia="Batang" w:hAnsi="Arial" w:cs="Arial"/>
          <w:b/>
          <w:bCs/>
          <w:sz w:val="28"/>
          <w:szCs w:val="24"/>
        </w:rPr>
        <w:tab/>
      </w:r>
      <w:r w:rsidRPr="00B72345">
        <w:rPr>
          <w:rFonts w:ascii="Arial" w:eastAsia="Batang" w:hAnsi="Arial" w:cs="Arial"/>
          <w:b/>
          <w:bCs/>
          <w:sz w:val="28"/>
          <w:szCs w:val="24"/>
        </w:rPr>
        <w:tab/>
      </w:r>
      <w:proofErr w:type="spellStart"/>
      <w:r w:rsidR="00753F76" w:rsidRPr="00753F76">
        <w:rPr>
          <w:rFonts w:ascii="Arial" w:eastAsia="Batang" w:hAnsi="Arial" w:cs="Arial"/>
          <w:b/>
          <w:bCs/>
          <w:sz w:val="28"/>
          <w:szCs w:val="24"/>
        </w:rPr>
        <w:t>R1</w:t>
      </w:r>
      <w:proofErr w:type="spellEnd"/>
      <w:r w:rsidR="00753F76" w:rsidRPr="00753F76">
        <w:rPr>
          <w:rFonts w:ascii="Arial" w:eastAsia="Batang" w:hAnsi="Arial" w:cs="Arial"/>
          <w:b/>
          <w:bCs/>
          <w:sz w:val="28"/>
          <w:szCs w:val="24"/>
        </w:rPr>
        <w:t>-2212788</w:t>
      </w:r>
    </w:p>
    <w:p w:rsidR="00B72345" w:rsidRPr="00B72345" w:rsidRDefault="00821D72" w:rsidP="00DE72A8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sz w:val="28"/>
          <w:szCs w:val="24"/>
        </w:rPr>
      </w:pPr>
      <w:r w:rsidRPr="00821D72">
        <w:rPr>
          <w:rFonts w:ascii="Arial" w:eastAsia="Batang" w:hAnsi="Arial" w:cs="Arial"/>
          <w:b/>
          <w:bCs/>
          <w:sz w:val="28"/>
          <w:szCs w:val="24"/>
        </w:rPr>
        <w:t>Toulouse, France, November 14th – 18th,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42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AD47FE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</w:pPr>
            <w:r w:rsidRPr="00753F76">
              <w:rPr>
                <w:b/>
                <w:sz w:val="28"/>
              </w:rPr>
              <w:fldChar w:fldCharType="begin"/>
            </w:r>
            <w:r w:rsidRPr="00753F76">
              <w:rPr>
                <w:b/>
                <w:sz w:val="28"/>
              </w:rPr>
              <w:instrText xml:space="preserve"> DOCPROPERTY  Cr#  \* MERGEFORMAT </w:instrText>
            </w:r>
            <w:r w:rsidRPr="00753F76">
              <w:rPr>
                <w:b/>
                <w:sz w:val="28"/>
              </w:rPr>
              <w:fldChar w:fldCharType="separate"/>
            </w:r>
            <w:r w:rsidR="00753F76" w:rsidRPr="00753F76">
              <w:rPr>
                <w:b/>
                <w:sz w:val="28"/>
              </w:rPr>
              <w:t>0413</w:t>
            </w:r>
            <w:r w:rsidRPr="00753F7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F31139"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F31139"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:rsidTr="0086262A">
        <w:tc>
          <w:tcPr>
            <w:tcW w:w="9641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:rsidTr="0086262A">
        <w:tc>
          <w:tcPr>
            <w:tcW w:w="2835" w:type="dxa"/>
          </w:tcPr>
          <w:p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:rsidTr="0086262A">
        <w:tc>
          <w:tcPr>
            <w:tcW w:w="9640" w:type="dxa"/>
            <w:gridSpan w:val="11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CR on </w:t>
            </w:r>
            <w:proofErr w:type="spellStart"/>
            <w:r w:rsidR="00AD47FE">
              <w:t>PDCCH</w:t>
            </w:r>
            <w:proofErr w:type="spellEnd"/>
            <w:r w:rsidR="00AD47FE">
              <w:t xml:space="preserve"> monitoring for inter-cell beam management 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E646BC" w:rsidP="0086262A">
            <w:pPr>
              <w:pStyle w:val="CRCoverPage"/>
              <w:spacing w:after="0"/>
              <w:ind w:left="100"/>
            </w:pPr>
            <w:r>
              <w:t xml:space="preserve">Moderator(ZTE), </w:t>
            </w:r>
            <w:r w:rsidR="00E529B0">
              <w:t>Google</w:t>
            </w:r>
            <w:r w:rsidR="00753F76">
              <w:rPr>
                <w:rFonts w:hint="eastAsia"/>
                <w:lang w:eastAsia="zh-CN"/>
              </w:rPr>
              <w:t>,</w:t>
            </w:r>
            <w:r w:rsidR="00753F76">
              <w:rPr>
                <w:lang w:eastAsia="zh-CN"/>
              </w:rPr>
              <w:t xml:space="preserve"> Samsung</w:t>
            </w:r>
            <w:bookmarkStart w:id="2" w:name="_GoBack"/>
            <w:bookmarkEnd w:id="2"/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E529B0">
              <w:t>NR_</w:t>
            </w:r>
            <w:r w:rsidR="00F31139">
              <w:t>f</w:t>
            </w:r>
            <w:r w:rsidR="00E529B0">
              <w:t>eMIMO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</w:t>
            </w:r>
            <w:r w:rsidR="00F31139">
              <w:t>11</w:t>
            </w:r>
            <w:r>
              <w:t>-</w:t>
            </w:r>
            <w:r w:rsidR="00E646BC">
              <w:t>17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7A7E0E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proofErr w:type="spellStart"/>
            <w:r w:rsidR="00BC4526">
              <w:t>Rel</w:t>
            </w:r>
            <w:proofErr w:type="spellEnd"/>
            <w:r w:rsidR="00BC4526">
              <w:t>-1</w:t>
            </w:r>
            <w:r>
              <w:fldChar w:fldCharType="end"/>
            </w:r>
            <w:r w:rsidR="00F31139">
              <w:rPr>
                <w:lang w:val="en-US" w:eastAsia="zh-CN"/>
              </w:rPr>
              <w:t>7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:rsidTr="0086262A">
        <w:tc>
          <w:tcPr>
            <w:tcW w:w="1843" w:type="dxa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6CDC" w:rsidRDefault="00AD47FE" w:rsidP="00B7234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Current 38.213 defines the UE behavior for PDCCH monitoring when the indicated TCI is not associated with serving cell PCI as follows. However, Type 0B/1A/2A CSS is missing in the following definition.</w:t>
            </w:r>
          </w:p>
          <w:p w:rsidR="00BC4526" w:rsidRPr="00AD47FE" w:rsidRDefault="00AD47FE" w:rsidP="00B7234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“</w:t>
            </w:r>
            <w:r w:rsidRPr="00037243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UE is not required </w:t>
            </w:r>
            <w:r w:rsidRPr="00F415B1">
              <w:rPr>
                <w:lang w:eastAsia="zh-CN"/>
              </w:rPr>
              <w:t>to monitor PDCCH candidate</w:t>
            </w:r>
            <w:r>
              <w:rPr>
                <w:lang w:eastAsia="zh-CN"/>
              </w:rPr>
              <w:t>s for a Type0/0A/1</w:t>
            </w:r>
            <w:r w:rsidRPr="00037243">
              <w:rPr>
                <w:lang w:eastAsia="zh-CN"/>
              </w:rPr>
              <w:t>/2</w:t>
            </w:r>
            <w:r>
              <w:rPr>
                <w:lang w:eastAsia="zh-CN"/>
              </w:rPr>
              <w:t xml:space="preserve">-PDCCH CSS set when the active TCI state for a corresponding CORESET is not associated with </w:t>
            </w:r>
            <w:proofErr w:type="spellStart"/>
            <w:r w:rsidRPr="00A82703">
              <w:rPr>
                <w:i/>
                <w:iCs/>
                <w:lang w:eastAsia="zh-CN"/>
              </w:rPr>
              <w:t>physCellId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 w:rsidRPr="00A82703">
              <w:rPr>
                <w:i/>
                <w:iCs/>
                <w:lang w:eastAsia="zh-CN"/>
              </w:rPr>
              <w:t>ServingCellConfigCommon</w:t>
            </w:r>
            <w:proofErr w:type="spellEnd"/>
            <w:r w:rsidRPr="00357D46">
              <w:rPr>
                <w:lang w:eastAsia="zh-CN"/>
              </w:rPr>
              <w:t>.</w:t>
            </w:r>
            <w:r>
              <w:rPr>
                <w:lang w:val="en-US" w:eastAsia="zh-CN"/>
              </w:rPr>
              <w:t>”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4526" w:rsidRDefault="00AD47FE" w:rsidP="0086262A">
            <w:pPr>
              <w:adjustRightInd w:val="0"/>
              <w:snapToGrid w:val="0"/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Clarify that UE is not required to monitor Type 0B/1A/2A CSS when the corresponding CORESET is not associated with serving cell PCI.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AD47FE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PDCCH</w:t>
            </w:r>
            <w:proofErr w:type="spellEnd"/>
            <w:r>
              <w:rPr>
                <w:lang w:eastAsia="zh-CN"/>
              </w:rPr>
              <w:t xml:space="preserve"> monitoring in Type 0B/1A/2A CSS when the indicated TCI is associated with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cell PCI is unclear.</w:t>
            </w:r>
            <w:r w:rsidR="00BC4526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C4526" w:rsidTr="0086262A">
        <w:tc>
          <w:tcPr>
            <w:tcW w:w="2694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AD47FE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:rsidR="00BD39FB" w:rsidRDefault="00BD39FB">
      <w:pPr>
        <w:spacing w:after="160"/>
      </w:pPr>
    </w:p>
    <w:p w:rsidR="00AD47FE" w:rsidRPr="00E646BC" w:rsidRDefault="00AD47FE" w:rsidP="00AD47FE">
      <w:pPr>
        <w:pStyle w:val="Heading1"/>
        <w:tabs>
          <w:tab w:val="left" w:pos="1134"/>
        </w:tabs>
        <w:rPr>
          <w:rFonts w:ascii="Times New Roman" w:hAnsi="Times New Roman" w:cs="Times New Roman"/>
          <w:color w:val="auto"/>
        </w:rPr>
      </w:pPr>
      <w:bookmarkStart w:id="4" w:name="_Toc12021485"/>
      <w:bookmarkStart w:id="5" w:name="_Toc20311597"/>
      <w:bookmarkStart w:id="6" w:name="_Toc26719422"/>
      <w:bookmarkStart w:id="7" w:name="_Toc29894857"/>
      <w:bookmarkStart w:id="8" w:name="_Toc29899156"/>
      <w:bookmarkStart w:id="9" w:name="_Toc29899574"/>
      <w:bookmarkStart w:id="10" w:name="_Toc29917311"/>
      <w:bookmarkStart w:id="11" w:name="_Toc36498185"/>
      <w:bookmarkStart w:id="12" w:name="_Toc45699212"/>
      <w:bookmarkStart w:id="13" w:name="_Toc114216088"/>
      <w:r w:rsidRPr="00E646BC">
        <w:rPr>
          <w:rFonts w:ascii="Times New Roman" w:hAnsi="Times New Roman" w:cs="Times New Roman"/>
          <w:color w:val="auto"/>
        </w:rPr>
        <w:lastRenderedPageBreak/>
        <w:t>10</w:t>
      </w:r>
      <w:r w:rsidRPr="00E646BC">
        <w:rPr>
          <w:rFonts w:ascii="Times New Roman" w:hAnsi="Times New Roman" w:cs="Times New Roman"/>
          <w:color w:val="auto"/>
        </w:rPr>
        <w:tab/>
        <w:t>UE procedure for receiving control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AD47FE" w:rsidRPr="00E51918" w:rsidRDefault="00AD47FE" w:rsidP="00AD47FE">
      <w:pPr>
        <w:snapToGrid w:val="0"/>
        <w:jc w:val="center"/>
        <w:rPr>
          <w:color w:val="000000" w:themeColor="text1"/>
          <w:lang w:eastAsia="zh-TW"/>
        </w:rPr>
      </w:pPr>
      <w:r>
        <w:rPr>
          <w:color w:val="000000"/>
        </w:rPr>
        <w:t>&lt;unrelated part omitted&gt;</w:t>
      </w:r>
    </w:p>
    <w:p w:rsidR="00AD47FE" w:rsidRPr="00357D46" w:rsidRDefault="00AD47FE" w:rsidP="00AD47FE">
      <w:pPr>
        <w:rPr>
          <w:lang w:eastAsia="zh-CN"/>
        </w:rPr>
      </w:pPr>
      <w:r w:rsidRPr="00037243">
        <w:rPr>
          <w:lang w:eastAsia="zh-CN"/>
        </w:rPr>
        <w:t>A</w:t>
      </w:r>
      <w:r>
        <w:rPr>
          <w:lang w:eastAsia="zh-CN"/>
        </w:rPr>
        <w:t xml:space="preserve"> UE is not required </w:t>
      </w:r>
      <w:r w:rsidRPr="00F415B1">
        <w:rPr>
          <w:lang w:eastAsia="zh-CN"/>
        </w:rPr>
        <w:t>to monitor PDCCH candidate</w:t>
      </w:r>
      <w:r>
        <w:rPr>
          <w:lang w:eastAsia="zh-CN"/>
        </w:rPr>
        <w:t>s for a Type0/0A/</w:t>
      </w:r>
      <w:ins w:id="14" w:author="Yushu Zhang" w:date="2022-11-02T10:07:00Z">
        <w:r>
          <w:rPr>
            <w:lang w:eastAsia="zh-CN"/>
          </w:rPr>
          <w:t>0B/</w:t>
        </w:r>
      </w:ins>
      <w:r>
        <w:rPr>
          <w:lang w:eastAsia="zh-CN"/>
        </w:rPr>
        <w:t>1</w:t>
      </w:r>
      <w:ins w:id="15" w:author="Yushu Zhang" w:date="2022-11-02T10:07:00Z">
        <w:r>
          <w:rPr>
            <w:lang w:eastAsia="zh-CN"/>
          </w:rPr>
          <w:t>/1A</w:t>
        </w:r>
      </w:ins>
      <w:r w:rsidRPr="00037243">
        <w:rPr>
          <w:lang w:eastAsia="zh-CN"/>
        </w:rPr>
        <w:t>/2</w:t>
      </w:r>
      <w:ins w:id="16" w:author="Yushu Zhang" w:date="2022-11-02T10:07:00Z">
        <w:r>
          <w:rPr>
            <w:lang w:eastAsia="zh-CN"/>
          </w:rPr>
          <w:t>/2A</w:t>
        </w:r>
      </w:ins>
      <w:r>
        <w:rPr>
          <w:lang w:eastAsia="zh-CN"/>
        </w:rPr>
        <w:t xml:space="preserve">-PDCCH CSS set when the active TCI state for a corresponding CORESET is not associated with </w:t>
      </w:r>
      <w:proofErr w:type="spellStart"/>
      <w:r w:rsidRPr="00A82703">
        <w:rPr>
          <w:i/>
          <w:iCs/>
          <w:lang w:eastAsia="zh-CN"/>
        </w:rPr>
        <w:t>physCellId</w:t>
      </w:r>
      <w:proofErr w:type="spellEnd"/>
      <w:r>
        <w:rPr>
          <w:lang w:eastAsia="zh-CN"/>
        </w:rPr>
        <w:t xml:space="preserve"> in </w:t>
      </w:r>
      <w:proofErr w:type="spellStart"/>
      <w:r w:rsidRPr="00A82703">
        <w:rPr>
          <w:i/>
          <w:iCs/>
          <w:lang w:eastAsia="zh-CN"/>
        </w:rPr>
        <w:t>ServingCellConfigCommon</w:t>
      </w:r>
      <w:proofErr w:type="spellEnd"/>
      <w:r w:rsidRPr="00357D46">
        <w:rPr>
          <w:lang w:eastAsia="zh-CN"/>
        </w:rPr>
        <w:t>.</w:t>
      </w:r>
    </w:p>
    <w:p w:rsidR="00AD47FE" w:rsidRDefault="00AD47FE" w:rsidP="00AD47FE">
      <w:pPr>
        <w:rPr>
          <w:lang w:val="en-US" w:eastAsia="zh-CN"/>
        </w:rPr>
      </w:pPr>
      <w:r>
        <w:rPr>
          <w:lang w:eastAsia="zh-CN"/>
        </w:rPr>
        <w:t>If a</w:t>
      </w:r>
      <w:r w:rsidRPr="00681B65">
        <w:rPr>
          <w:lang w:val="en-US" w:eastAsia="zh-CN"/>
        </w:rPr>
        <w:t xml:space="preserve"> UE monitors </w:t>
      </w:r>
      <w:r>
        <w:rPr>
          <w:lang w:val="en-US" w:eastAsia="zh-CN"/>
        </w:rPr>
        <w:t xml:space="preserve">the PDCCH candidate for a </w:t>
      </w:r>
      <w:r w:rsidRPr="00681B65">
        <w:rPr>
          <w:lang w:val="en-US" w:eastAsia="zh-CN"/>
        </w:rPr>
        <w:t xml:space="preserve">Type0-PDCCH </w:t>
      </w:r>
      <w:r>
        <w:rPr>
          <w:lang w:val="en-US" w:eastAsia="zh-CN"/>
        </w:rPr>
        <w:t>CSS set</w:t>
      </w:r>
      <w:r w:rsidRPr="00681B65">
        <w:rPr>
          <w:lang w:val="en-US" w:eastAsia="zh-CN"/>
        </w:rPr>
        <w:t xml:space="preserve"> </w:t>
      </w:r>
      <w:r>
        <w:rPr>
          <w:lang w:val="en-US" w:eastAsia="zh-CN"/>
        </w:rPr>
        <w:t>on the</w:t>
      </w:r>
      <w:r w:rsidRPr="00681B65">
        <w:rPr>
          <w:lang w:val="en-US" w:eastAsia="zh-CN"/>
        </w:rPr>
        <w:t xml:space="preserve"> serving cell according to the procedure described </w:t>
      </w:r>
      <w:r>
        <w:rPr>
          <w:lang w:val="en-US" w:eastAsia="zh-CN"/>
        </w:rPr>
        <w:t>in clause</w:t>
      </w:r>
      <w:r>
        <w:rPr>
          <w:lang w:val="en-US"/>
        </w:rPr>
        <w:t xml:space="preserve"> 13</w:t>
      </w:r>
      <w:r w:rsidRPr="00681B65">
        <w:rPr>
          <w:lang w:val="en-US" w:eastAsia="zh-CN"/>
        </w:rPr>
        <w:t xml:space="preserve">, the UE may assume that no SS/PBCH block is transmitted in REs used for </w:t>
      </w:r>
      <w:r>
        <w:rPr>
          <w:lang w:val="en-US" w:eastAsia="zh-CN"/>
        </w:rPr>
        <w:t xml:space="preserve">monitoring the </w:t>
      </w:r>
      <w:r w:rsidRPr="00681B65">
        <w:rPr>
          <w:lang w:val="en-US" w:eastAsia="zh-CN"/>
        </w:rPr>
        <w:t xml:space="preserve">PDCCH </w:t>
      </w:r>
      <w:r>
        <w:rPr>
          <w:lang w:val="en-US" w:eastAsia="zh-CN"/>
        </w:rPr>
        <w:t xml:space="preserve">candidate </w:t>
      </w:r>
      <w:r w:rsidRPr="00681B65">
        <w:rPr>
          <w:lang w:val="en-US" w:eastAsia="zh-CN"/>
        </w:rPr>
        <w:t>on the serving cell.</w:t>
      </w:r>
      <w:r w:rsidRPr="00905607">
        <w:rPr>
          <w:lang w:val="en-US" w:eastAsia="zh-CN"/>
        </w:rPr>
        <w:t xml:space="preserve"> </w:t>
      </w:r>
    </w:p>
    <w:p w:rsidR="00F31139" w:rsidRPr="00E51918" w:rsidRDefault="00F31139" w:rsidP="00F31139">
      <w:pPr>
        <w:snapToGrid w:val="0"/>
        <w:jc w:val="center"/>
        <w:rPr>
          <w:color w:val="000000" w:themeColor="text1"/>
          <w:lang w:eastAsia="zh-TW"/>
        </w:rPr>
      </w:pPr>
      <w:r>
        <w:rPr>
          <w:color w:val="000000"/>
        </w:rPr>
        <w:t>&lt;unrelated part omitted&gt;</w:t>
      </w:r>
    </w:p>
    <w:p w:rsidR="00E8201B" w:rsidRPr="007C1C0B" w:rsidRDefault="00E8201B" w:rsidP="00F31139">
      <w:pPr>
        <w:rPr>
          <w:lang w:val="x-none"/>
        </w:rPr>
      </w:pPr>
    </w:p>
    <w:sectPr w:rsidR="00E8201B" w:rsidRPr="007C1C0B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7981" w:rsidRDefault="00847981">
      <w:pPr>
        <w:spacing w:after="0" w:line="240" w:lineRule="auto"/>
      </w:pPr>
      <w:r>
        <w:separator/>
      </w:r>
    </w:p>
  </w:endnote>
  <w:endnote w:type="continuationSeparator" w:id="0">
    <w:p w:rsidR="00847981" w:rsidRDefault="00847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7981" w:rsidRDefault="00847981">
      <w:pPr>
        <w:spacing w:after="0" w:line="240" w:lineRule="auto"/>
      </w:pPr>
      <w:r>
        <w:separator/>
      </w:r>
    </w:p>
  </w:footnote>
  <w:footnote w:type="continuationSeparator" w:id="0">
    <w:p w:rsidR="00847981" w:rsidRDefault="00847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21C5" w:rsidRDefault="007C1C0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E103D"/>
    <w:rsid w:val="00105966"/>
    <w:rsid w:val="001F13F9"/>
    <w:rsid w:val="00202A8D"/>
    <w:rsid w:val="003925B2"/>
    <w:rsid w:val="003A0BE3"/>
    <w:rsid w:val="00457526"/>
    <w:rsid w:val="004C0A78"/>
    <w:rsid w:val="00522143"/>
    <w:rsid w:val="005675A5"/>
    <w:rsid w:val="00687631"/>
    <w:rsid w:val="006A19A7"/>
    <w:rsid w:val="00753F76"/>
    <w:rsid w:val="00774605"/>
    <w:rsid w:val="007A7E0E"/>
    <w:rsid w:val="007C1C0B"/>
    <w:rsid w:val="007E4A6B"/>
    <w:rsid w:val="00821D72"/>
    <w:rsid w:val="008440D9"/>
    <w:rsid w:val="00847981"/>
    <w:rsid w:val="0093414A"/>
    <w:rsid w:val="00987B87"/>
    <w:rsid w:val="009B31C4"/>
    <w:rsid w:val="009C585C"/>
    <w:rsid w:val="009E0AB1"/>
    <w:rsid w:val="00AD47FE"/>
    <w:rsid w:val="00AF221E"/>
    <w:rsid w:val="00B3200A"/>
    <w:rsid w:val="00B66F71"/>
    <w:rsid w:val="00B72345"/>
    <w:rsid w:val="00BC10B9"/>
    <w:rsid w:val="00BC4526"/>
    <w:rsid w:val="00BD39FB"/>
    <w:rsid w:val="00BE073F"/>
    <w:rsid w:val="00BF7F7C"/>
    <w:rsid w:val="00C6388F"/>
    <w:rsid w:val="00CC207E"/>
    <w:rsid w:val="00D17F0B"/>
    <w:rsid w:val="00D46362"/>
    <w:rsid w:val="00DE72A8"/>
    <w:rsid w:val="00E16A67"/>
    <w:rsid w:val="00E36CDC"/>
    <w:rsid w:val="00E529B0"/>
    <w:rsid w:val="00E619B7"/>
    <w:rsid w:val="00E646BC"/>
    <w:rsid w:val="00E673E7"/>
    <w:rsid w:val="00E8201B"/>
    <w:rsid w:val="00F31139"/>
    <w:rsid w:val="00F72567"/>
    <w:rsid w:val="00F7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A2A778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宋体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宋体"/>
    </w:rPr>
  </w:style>
  <w:style w:type="character" w:customStyle="1" w:styleId="B3Char">
    <w:name w:val="B3 Char"/>
    <w:link w:val="B3"/>
    <w:rsid w:val="007C1C0B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4636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362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ZTE</cp:lastModifiedBy>
  <cp:revision>6</cp:revision>
  <dcterms:created xsi:type="dcterms:W3CDTF">2022-11-16T05:11:00Z</dcterms:created>
  <dcterms:modified xsi:type="dcterms:W3CDTF">2022-11-17T09:00:00Z</dcterms:modified>
</cp:coreProperties>
</file>